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CC2ADB" w14:textId="49C380D5" w:rsidR="00EC0AE6" w:rsidRDefault="00EB7686" w:rsidP="00A23C5F">
      <w:pPr>
        <w:pStyle w:val="Corpodeltesto3"/>
        <w:spacing w:after="0"/>
        <w:jc w:val="both"/>
        <w:rPr>
          <w:rFonts w:ascii="Tahoma" w:hAnsi="Tahoma"/>
          <w:b/>
          <w:color w:val="17365D" w:themeColor="text2" w:themeShade="BF"/>
          <w:sz w:val="24"/>
          <w:szCs w:val="24"/>
        </w:rPr>
      </w:pPr>
      <w:r>
        <w:rPr>
          <w:rFonts w:ascii="Tahoma" w:hAnsi="Tahoma"/>
          <w:b/>
          <w:color w:val="17365D" w:themeColor="text2" w:themeShade="BF"/>
          <w:sz w:val="24"/>
          <w:szCs w:val="24"/>
        </w:rPr>
        <w:t>Garantizando lo mejor a nuestros clientes: Bonfiglioli se moderniza implementando una certificación TÜV para certificar a sus distribuidores</w:t>
      </w:r>
    </w:p>
    <w:p w14:paraId="73AF5C3C" w14:textId="77777777" w:rsidR="00EB7686" w:rsidRPr="00557429" w:rsidRDefault="00EB7686" w:rsidP="00A23C5F">
      <w:pPr>
        <w:pStyle w:val="Corpodeltesto3"/>
        <w:spacing w:after="0"/>
        <w:jc w:val="both"/>
        <w:rPr>
          <w:rFonts w:ascii="Arial" w:hAnsi="Arial" w:cs="Arial"/>
          <w:noProof/>
          <w:sz w:val="12"/>
          <w:szCs w:val="22"/>
        </w:rPr>
      </w:pPr>
    </w:p>
    <w:p w14:paraId="5E616DE6" w14:textId="383B2A6E" w:rsidR="00E43684" w:rsidRDefault="00E43684" w:rsidP="00EB7686">
      <w:pPr>
        <w:jc w:val="both"/>
        <w:rPr>
          <w:rFonts w:ascii="Tahoma" w:hAnsi="Tahoma"/>
          <w:sz w:val="22"/>
          <w:szCs w:val="22"/>
        </w:rPr>
      </w:pPr>
      <w:r>
        <w:rPr>
          <w:rFonts w:ascii="Tahoma" w:hAnsi="Tahoma"/>
          <w:sz w:val="22"/>
          <w:szCs w:val="22"/>
        </w:rPr>
        <w:t>Con más de 550 socios en todo el mundo que suministran productos listos para el uso y servicios de postventa, la distribución industrial siempre ha sido un pilar fundamental del modelo de negocios de Bonfiglioli y un elemento vital de sus activos corporativos para servir mejor a sus clientes.</w:t>
      </w:r>
    </w:p>
    <w:p w14:paraId="727EF5F7" w14:textId="77777777" w:rsidR="00E43684" w:rsidRPr="00557429" w:rsidRDefault="00E43684" w:rsidP="00EB7686">
      <w:pPr>
        <w:jc w:val="both"/>
        <w:rPr>
          <w:rFonts w:ascii="Tahoma" w:hAnsi="Tahoma"/>
          <w:sz w:val="10"/>
          <w:szCs w:val="22"/>
        </w:rPr>
      </w:pPr>
    </w:p>
    <w:p w14:paraId="7E7F0569" w14:textId="5D2FEBF3" w:rsidR="00170EC4" w:rsidRDefault="00E43684" w:rsidP="00EB7686">
      <w:pPr>
        <w:jc w:val="both"/>
        <w:rPr>
          <w:rFonts w:ascii="Tahoma" w:hAnsi="Tahoma"/>
          <w:sz w:val="22"/>
          <w:szCs w:val="22"/>
        </w:rPr>
      </w:pPr>
      <w:r>
        <w:rPr>
          <w:rFonts w:ascii="Tahoma" w:hAnsi="Tahoma"/>
          <w:sz w:val="22"/>
          <w:szCs w:val="22"/>
        </w:rPr>
        <w:t>Los socios más calificados de Bonfiglioli, distribuidores BEST (</w:t>
      </w:r>
      <w:r>
        <w:rPr>
          <w:rFonts w:ascii="Tahoma" w:hAnsi="Tahoma"/>
          <w:i/>
          <w:iCs/>
          <w:sz w:val="22"/>
          <w:szCs w:val="22"/>
        </w:rPr>
        <w:t>en inglés Bonfiglioli Excellence Service Team</w:t>
      </w:r>
      <w:r>
        <w:rPr>
          <w:rFonts w:ascii="Tahoma" w:hAnsi="Tahoma"/>
          <w:sz w:val="22"/>
          <w:szCs w:val="22"/>
        </w:rPr>
        <w:t xml:space="preserve"> - Equipo de servicio de excelencia Bonfiglioli) - gracias a su amplio stock de productos y componentes como de conocimientos técnicos, son capaces de ensamblar una amplia gama de productos, adaptándose a los requerimientos de sus clientes en un tiempo muy breve. Desde la asistencia para la puesta en marcha al soporte a la operación, a la capacitación dedicada, información comercial y asistencia post-venta, nuestro BEST cuida, todos los días, del éxito de sus clientes.</w:t>
      </w:r>
    </w:p>
    <w:p w14:paraId="496C2138" w14:textId="14746600" w:rsidR="00EB7686" w:rsidRPr="00557429" w:rsidRDefault="00EB7686" w:rsidP="00EB7686">
      <w:pPr>
        <w:jc w:val="both"/>
        <w:rPr>
          <w:rFonts w:ascii="Tahoma" w:hAnsi="Tahoma"/>
          <w:sz w:val="12"/>
          <w:szCs w:val="22"/>
        </w:rPr>
      </w:pPr>
    </w:p>
    <w:p w14:paraId="14C582F2" w14:textId="6A34D379" w:rsidR="00EB7686" w:rsidRDefault="00EB7686" w:rsidP="00EB7686">
      <w:pPr>
        <w:jc w:val="both"/>
        <w:rPr>
          <w:rFonts w:ascii="Tahoma" w:hAnsi="Tahoma"/>
          <w:sz w:val="22"/>
          <w:szCs w:val="22"/>
        </w:rPr>
      </w:pPr>
      <w:r>
        <w:rPr>
          <w:rFonts w:ascii="Tahoma" w:hAnsi="Tahoma"/>
          <w:sz w:val="22"/>
          <w:szCs w:val="22"/>
        </w:rPr>
        <w:t>En 2019, Bonfiglioli ha decidido acercarse un poco más a sus distribuidores BEST, desarrollando una certificación exclusiva en cooperación con TÜV Italia para ofrecer sólo lo mejor a nuestros clientes finales.</w:t>
      </w:r>
    </w:p>
    <w:p w14:paraId="1A85B570" w14:textId="5079DD20" w:rsidR="00EB7686" w:rsidRPr="00557429" w:rsidRDefault="00EB7686" w:rsidP="00EB7686">
      <w:pPr>
        <w:jc w:val="both"/>
        <w:rPr>
          <w:rFonts w:ascii="Tahoma" w:hAnsi="Tahoma"/>
          <w:sz w:val="12"/>
          <w:szCs w:val="22"/>
        </w:rPr>
      </w:pPr>
    </w:p>
    <w:p w14:paraId="168E4C00" w14:textId="5CB56B68" w:rsidR="00EB7686" w:rsidRPr="00CE1268" w:rsidRDefault="00EB7686" w:rsidP="00EB7686">
      <w:pPr>
        <w:jc w:val="both"/>
        <w:rPr>
          <w:rFonts w:ascii="Tahoma" w:hAnsi="Tahoma"/>
          <w:sz w:val="22"/>
          <w:szCs w:val="22"/>
        </w:rPr>
      </w:pPr>
      <w:r>
        <w:rPr>
          <w:rFonts w:ascii="Tahoma" w:hAnsi="Tahoma"/>
          <w:sz w:val="22"/>
          <w:szCs w:val="22"/>
        </w:rPr>
        <w:t xml:space="preserve">La certificación la emite TÜV Italia y garantiza el mismo nivel elevado de servicio mundial a todos los clientes de Bonfiglioli, cuando visitan un distribuidor certificado BEST. Los productos y servicios suministrados se ajustan a la perfección a los requisitos éticos, de seguridad, de calidad y del medio ambiente de Bonfiglioli. </w:t>
      </w:r>
    </w:p>
    <w:p w14:paraId="6C066C52" w14:textId="77777777" w:rsidR="00EB7686" w:rsidRPr="00557429" w:rsidRDefault="00EB7686" w:rsidP="00EB7686">
      <w:pPr>
        <w:jc w:val="both"/>
        <w:rPr>
          <w:rFonts w:ascii="Tahoma" w:hAnsi="Tahoma"/>
          <w:sz w:val="12"/>
          <w:szCs w:val="22"/>
        </w:rPr>
      </w:pPr>
    </w:p>
    <w:p w14:paraId="781CB23E" w14:textId="20E88CC0" w:rsidR="00AB5A6D" w:rsidRDefault="008B291A" w:rsidP="00EB7686">
      <w:pPr>
        <w:jc w:val="both"/>
        <w:rPr>
          <w:rFonts w:ascii="Tahoma" w:hAnsi="Tahoma"/>
          <w:sz w:val="22"/>
          <w:szCs w:val="22"/>
        </w:rPr>
      </w:pPr>
      <w:r>
        <w:rPr>
          <w:rFonts w:ascii="Tahoma" w:hAnsi="Tahoma"/>
          <w:sz w:val="22"/>
          <w:szCs w:val="22"/>
        </w:rPr>
        <w:t xml:space="preserve">TÜV Italia es un organismo independiente de certificación, inspección, ensayo y capacitación, que ofrece servicios de certificación en el ámbito de la calidad, energía, medio ambiente y seguridad. La auditoría realizada por dicho organismo se ha basado en indicadores mensurables y repetibles que permiten obtener una evaluación precisa de la competencia y calidad de cada candidato.  </w:t>
      </w:r>
    </w:p>
    <w:p w14:paraId="621D3A2A" w14:textId="164D4809" w:rsidR="0007797E" w:rsidRPr="00557429" w:rsidRDefault="0007797E" w:rsidP="00EB7686">
      <w:pPr>
        <w:jc w:val="both"/>
        <w:rPr>
          <w:rFonts w:ascii="Tahoma" w:hAnsi="Tahoma"/>
          <w:sz w:val="10"/>
          <w:szCs w:val="22"/>
        </w:rPr>
      </w:pPr>
    </w:p>
    <w:p w14:paraId="721D2500" w14:textId="77777777" w:rsidR="0007797E" w:rsidRPr="00557429" w:rsidRDefault="0007797E" w:rsidP="0007797E">
      <w:pPr>
        <w:pStyle w:val="StileInterlineaesatta12pt"/>
        <w:spacing w:line="360" w:lineRule="auto"/>
        <w:jc w:val="both"/>
        <w:rPr>
          <w:rStyle w:val="menu2"/>
          <w:rFonts w:eastAsia="Arial Unicode MS"/>
          <w:b/>
          <w:bCs/>
          <w:szCs w:val="22"/>
          <w:bdr w:val="none" w:sz="0" w:space="0" w:color="auto" w:frame="1"/>
        </w:rPr>
      </w:pPr>
      <w:r w:rsidRPr="00557429">
        <w:rPr>
          <w:rStyle w:val="menu2"/>
          <w:b/>
          <w:bCs/>
          <w:szCs w:val="22"/>
          <w:bdr w:val="none" w:sz="0" w:space="0" w:color="auto" w:frame="1"/>
        </w:rPr>
        <w:t>About Bonfiglioli</w:t>
      </w:r>
    </w:p>
    <w:p w14:paraId="63216C55" w14:textId="1DE48525" w:rsidR="0007797E" w:rsidRPr="00557429" w:rsidRDefault="0007797E" w:rsidP="0007797E">
      <w:pPr>
        <w:jc w:val="both"/>
        <w:rPr>
          <w:rStyle w:val="menu2"/>
          <w:rFonts w:ascii="Tahoma" w:hAnsi="Tahoma" w:cs="Tahoma"/>
          <w:sz w:val="20"/>
          <w:szCs w:val="22"/>
        </w:rPr>
      </w:pPr>
      <w:r w:rsidRPr="00557429">
        <w:rPr>
          <w:rStyle w:val="menu2"/>
          <w:rFonts w:ascii="Tahoma" w:hAnsi="Tahoma"/>
          <w:sz w:val="20"/>
          <w:szCs w:val="22"/>
        </w:rPr>
        <w:t xml:space="preserve">Bonfiglioli is a worldwide designer, manufacturer and distributor of a complete range of gearmotors, drive systems, planetary gearboxes and inverters, which satisfy the most challenging and demanding needs in industrial automation, mobile machinery and renewable energy. The Group serves more industries and applications than any other drive manufacturer, and is a market leader in many sectors; our three business units - Discrete Manufacturing &amp; Process Industries, Mechatronic &amp; Motion Systems and Mobility &amp; Wind Industries - embody all the expertise and experience acquired over the years in the respective industries. Established in 1956, Bonfiglioli operates worldwide in </w:t>
      </w:r>
      <w:r w:rsidRPr="00557429">
        <w:rPr>
          <w:rStyle w:val="menu2"/>
          <w:rFonts w:ascii="Tahoma" w:hAnsi="Tahoma"/>
          <w:sz w:val="20"/>
          <w:szCs w:val="22"/>
        </w:rPr>
        <w:br/>
        <w:t>21 countries and 14 production facilities, with a wide network comprising 550 distributors and about 3.700 employees.  Excellence, innovation and sustainability are the drivers behind our growth as a company and team, and represent the guarantee of the product and service quality we offer our clients.</w:t>
      </w:r>
    </w:p>
    <w:p w14:paraId="1445D21F" w14:textId="77777777" w:rsidR="0007797E" w:rsidRPr="00557429" w:rsidRDefault="0007797E" w:rsidP="0007797E">
      <w:pPr>
        <w:jc w:val="both"/>
        <w:rPr>
          <w:rStyle w:val="menu2"/>
          <w:rFonts w:ascii="Tahoma" w:hAnsi="Tahoma" w:cs="Tahoma"/>
          <w:sz w:val="20"/>
        </w:rPr>
      </w:pPr>
      <w:r w:rsidRPr="00557429">
        <w:rPr>
          <w:rStyle w:val="menu2"/>
          <w:rFonts w:ascii="Tahoma" w:hAnsi="Tahoma"/>
          <w:sz w:val="20"/>
        </w:rPr>
        <w:t xml:space="preserve">More information available at </w:t>
      </w:r>
      <w:r w:rsidR="00557429" w:rsidRPr="00557429">
        <w:rPr>
          <w:rStyle w:val="menu2"/>
          <w:rFonts w:ascii="Tahoma" w:hAnsi="Tahoma"/>
          <w:sz w:val="20"/>
        </w:rPr>
        <w:fldChar w:fldCharType="begin"/>
      </w:r>
      <w:r w:rsidR="00557429" w:rsidRPr="00557429">
        <w:rPr>
          <w:rStyle w:val="menu2"/>
          <w:rFonts w:ascii="Tahoma" w:hAnsi="Tahoma"/>
          <w:sz w:val="20"/>
        </w:rPr>
        <w:instrText xml:space="preserve"> HYPERLIN</w:instrText>
      </w:r>
      <w:r w:rsidR="00557429" w:rsidRPr="00557429">
        <w:rPr>
          <w:rStyle w:val="menu2"/>
          <w:rFonts w:ascii="Tahoma" w:hAnsi="Tahoma"/>
          <w:sz w:val="20"/>
        </w:rPr>
        <w:instrText xml:space="preserve">K "http://www.bonfiglioli.com" </w:instrText>
      </w:r>
      <w:r w:rsidR="00557429" w:rsidRPr="00557429">
        <w:rPr>
          <w:rStyle w:val="menu2"/>
          <w:rFonts w:ascii="Tahoma" w:hAnsi="Tahoma"/>
          <w:sz w:val="20"/>
        </w:rPr>
        <w:fldChar w:fldCharType="separate"/>
      </w:r>
      <w:r w:rsidRPr="00557429">
        <w:rPr>
          <w:rStyle w:val="menu2"/>
          <w:rFonts w:ascii="Tahoma" w:hAnsi="Tahoma"/>
          <w:sz w:val="20"/>
        </w:rPr>
        <w:t>www.bonfiglioli.com</w:t>
      </w:r>
      <w:r w:rsidR="00557429" w:rsidRPr="00557429">
        <w:rPr>
          <w:rStyle w:val="menu2"/>
          <w:rFonts w:ascii="Tahoma" w:hAnsi="Tahoma"/>
          <w:sz w:val="20"/>
        </w:rPr>
        <w:fldChar w:fldCharType="end"/>
      </w:r>
      <w:r w:rsidRPr="00557429">
        <w:rPr>
          <w:rStyle w:val="menu2"/>
          <w:rFonts w:ascii="Tahoma" w:hAnsi="Tahoma"/>
          <w:sz w:val="20"/>
        </w:rPr>
        <w:t>.</w:t>
      </w:r>
    </w:p>
    <w:p w14:paraId="65941021" w14:textId="77777777" w:rsidR="00EB7686" w:rsidRPr="00557429" w:rsidRDefault="00EB7686" w:rsidP="00EB7686">
      <w:pPr>
        <w:jc w:val="both"/>
        <w:rPr>
          <w:rFonts w:ascii="Tahoma" w:hAnsi="Tahoma" w:cs="Tahoma"/>
          <w:sz w:val="12"/>
        </w:rPr>
      </w:pPr>
    </w:p>
    <w:p w14:paraId="208F6447" w14:textId="77777777" w:rsidR="00A23C5F" w:rsidRPr="00557429" w:rsidRDefault="00A23C5F" w:rsidP="00A23C5F">
      <w:pPr>
        <w:pStyle w:val="StileInterlineaesatta12pt"/>
        <w:rPr>
          <w:rFonts w:cs="Tahoma"/>
          <w:b/>
        </w:rPr>
      </w:pPr>
      <w:r w:rsidRPr="00557429">
        <w:rPr>
          <w:b/>
        </w:rPr>
        <w:t xml:space="preserve">Contact details for further information: </w:t>
      </w:r>
    </w:p>
    <w:p w14:paraId="3806C99E" w14:textId="77777777" w:rsidR="00A23C5F" w:rsidRPr="00557429" w:rsidRDefault="00A23C5F" w:rsidP="00A23C5F">
      <w:pPr>
        <w:suppressAutoHyphens/>
        <w:jc w:val="both"/>
        <w:rPr>
          <w:rFonts w:ascii="Tahoma" w:hAnsi="Tahoma" w:cs="Tahoma"/>
          <w:sz w:val="22"/>
          <w:szCs w:val="22"/>
        </w:rPr>
      </w:pPr>
      <w:r w:rsidRPr="00557429">
        <w:rPr>
          <w:rFonts w:ascii="Tahoma" w:hAnsi="Tahoma"/>
          <w:noProof/>
          <w:sz w:val="22"/>
          <w:szCs w:val="22"/>
          <w:lang w:eastAsia="en-US"/>
        </w:rPr>
        <w:drawing>
          <wp:inline distT="0" distB="0" distL="0" distR="0" wp14:anchorId="1BE36AEB" wp14:editId="7E8974DC">
            <wp:extent cx="270000" cy="270000"/>
            <wp:effectExtent l="0" t="0" r="0" b="0"/>
            <wp:docPr id="6" name="Picture 6">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a:hlinkClick r:id="rId9"/>
                    </pic:cNvPr>
                    <pic:cNvPicPr/>
                  </pic:nvPicPr>
                  <pic:blipFill>
                    <a:blip r:embed="rId10"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270000" cy="270000"/>
                    </a:xfrm>
                    <a:prstGeom prst="rect">
                      <a:avLst/>
                    </a:prstGeom>
                  </pic:spPr>
                </pic:pic>
              </a:graphicData>
            </a:graphic>
          </wp:inline>
        </w:drawing>
      </w:r>
      <w:r w:rsidRPr="00557429">
        <w:rPr>
          <w:rFonts w:ascii="Tahoma" w:hAnsi="Tahoma"/>
          <w:sz w:val="22"/>
          <w:szCs w:val="22"/>
          <w:lang w:val="fr-FR"/>
        </w:rPr>
        <w:t xml:space="preserve">  </w:t>
      </w:r>
      <w:r w:rsidRPr="00557429">
        <w:rPr>
          <w:noProof/>
          <w:lang w:eastAsia="en-US"/>
        </w:rPr>
        <w:drawing>
          <wp:inline distT="0" distB="0" distL="0" distR="0" wp14:anchorId="7A5524AA" wp14:editId="2F6C7AA1">
            <wp:extent cx="270000" cy="270000"/>
            <wp:effectExtent l="0" t="0" r="0" b="0"/>
            <wp:docPr id="8" name="Picture 8">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hlinkClick r:id="rId12"/>
                    </pic:cNvPr>
                    <pic:cNvPicPr/>
                  </pic:nvPicPr>
                  <pic:blipFill>
                    <a:blip r:embed="rId13"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270000" cy="270000"/>
                    </a:xfrm>
                    <a:prstGeom prst="rect">
                      <a:avLst/>
                    </a:prstGeom>
                  </pic:spPr>
                </pic:pic>
              </a:graphicData>
            </a:graphic>
          </wp:inline>
        </w:drawing>
      </w:r>
      <w:r w:rsidRPr="00557429">
        <w:rPr>
          <w:rFonts w:ascii="Tahoma" w:hAnsi="Tahoma"/>
          <w:sz w:val="22"/>
          <w:szCs w:val="22"/>
          <w:lang w:val="fr-FR"/>
        </w:rPr>
        <w:t xml:space="preserve"> </w:t>
      </w:r>
      <w:r w:rsidRPr="00557429">
        <w:rPr>
          <w:noProof/>
          <w:lang w:eastAsia="en-US"/>
        </w:rPr>
        <w:drawing>
          <wp:inline distT="0" distB="0" distL="0" distR="0" wp14:anchorId="6FA9497A" wp14:editId="4C74C91A">
            <wp:extent cx="270000" cy="270000"/>
            <wp:effectExtent l="0" t="0" r="0" b="0"/>
            <wp:docPr id="9" name="Picture 9" descr="Z:\Marketing\DROPBOX MARKETING\Pictures, Logos and Videos\Logos\Réseaux Sociaux\CVTCORP Social Network\Twitter\Twitter_RGB.jp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Z:\Marketing\DROPBOX MARKETING\Pictures, Logos and Videos\Logos\Réseaux Sociaux\CVTCORP Social Network\Twitter\Twitter_RGB.jpg">
                      <a:hlinkClick r:id="rId15"/>
                    </pic:cNvPr>
                    <pic:cNvPicPr>
                      <a:picLocks noChangeAspect="1" noChangeArrowheads="1"/>
                    </pic:cNvPicPr>
                  </pic:nvPicPr>
                  <pic:blipFill>
                    <a:blip r:embed="rId16">
                      <a:duotone>
                        <a:schemeClr val="accent1">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270000" cy="270000"/>
                    </a:xfrm>
                    <a:prstGeom prst="rect">
                      <a:avLst/>
                    </a:prstGeom>
                    <a:noFill/>
                    <a:ln>
                      <a:noFill/>
                    </a:ln>
                  </pic:spPr>
                </pic:pic>
              </a:graphicData>
            </a:graphic>
          </wp:inline>
        </w:drawing>
      </w:r>
    </w:p>
    <w:p w14:paraId="7771735C" w14:textId="77777777" w:rsidR="00A23C5F" w:rsidRPr="00557429" w:rsidRDefault="00A23C5F" w:rsidP="00A23C5F">
      <w:pPr>
        <w:suppressAutoHyphens/>
        <w:outlineLvl w:val="0"/>
        <w:rPr>
          <w:rFonts w:ascii="Tahoma" w:hAnsi="Tahoma" w:cs="Tahoma"/>
          <w:sz w:val="22"/>
          <w:szCs w:val="22"/>
        </w:rPr>
      </w:pPr>
      <w:r w:rsidRPr="00557429">
        <w:rPr>
          <w:rFonts w:ascii="Tahoma" w:hAnsi="Tahoma"/>
          <w:sz w:val="22"/>
          <w:szCs w:val="22"/>
          <w:lang w:val="fr-FR"/>
        </w:rPr>
        <w:t xml:space="preserve">Camille </w:t>
      </w:r>
      <w:proofErr w:type="spellStart"/>
      <w:r w:rsidRPr="00557429">
        <w:rPr>
          <w:rFonts w:ascii="Tahoma" w:hAnsi="Tahoma"/>
          <w:sz w:val="22"/>
          <w:szCs w:val="22"/>
          <w:lang w:val="fr-FR"/>
        </w:rPr>
        <w:t>Distain</w:t>
      </w:r>
      <w:proofErr w:type="spellEnd"/>
    </w:p>
    <w:p w14:paraId="56637CC4" w14:textId="77777777" w:rsidR="00A23C5F" w:rsidRPr="00557429" w:rsidRDefault="00A23C5F" w:rsidP="00A23C5F">
      <w:pPr>
        <w:suppressAutoHyphens/>
        <w:outlineLvl w:val="0"/>
        <w:rPr>
          <w:rFonts w:ascii="Tahoma" w:hAnsi="Tahoma" w:cs="Tahoma"/>
          <w:sz w:val="22"/>
          <w:szCs w:val="22"/>
        </w:rPr>
      </w:pPr>
      <w:proofErr w:type="spellStart"/>
      <w:r w:rsidRPr="00557429">
        <w:rPr>
          <w:rFonts w:ascii="Tahoma" w:hAnsi="Tahoma"/>
          <w:sz w:val="22"/>
          <w:szCs w:val="22"/>
          <w:lang w:val="fr-FR"/>
        </w:rPr>
        <w:t>External</w:t>
      </w:r>
      <w:proofErr w:type="spellEnd"/>
      <w:r w:rsidRPr="00557429">
        <w:rPr>
          <w:rFonts w:ascii="Tahoma" w:hAnsi="Tahoma"/>
          <w:sz w:val="22"/>
          <w:szCs w:val="22"/>
          <w:lang w:val="fr-FR"/>
        </w:rPr>
        <w:t xml:space="preserve"> Communications Manager, Bonfiglioli</w:t>
      </w:r>
    </w:p>
    <w:p w14:paraId="41B65E38" w14:textId="17EBFF40" w:rsidR="00A23C5F" w:rsidRPr="00557429" w:rsidRDefault="00557429" w:rsidP="00A23C5F">
      <w:pPr>
        <w:jc w:val="both"/>
        <w:rPr>
          <w:rStyle w:val="Collegamentoipertestuale"/>
          <w:rFonts w:ascii="Tahoma" w:hAnsi="Tahoma"/>
          <w:sz w:val="22"/>
          <w:szCs w:val="22"/>
        </w:rPr>
      </w:pPr>
      <w:hyperlink r:id="rId17" w:history="1">
        <w:r w:rsidR="00F66060" w:rsidRPr="00557429">
          <w:rPr>
            <w:rStyle w:val="Collegamentoipertestuale"/>
            <w:rFonts w:ascii="Tahoma" w:hAnsi="Tahoma"/>
            <w:sz w:val="22"/>
            <w:szCs w:val="22"/>
          </w:rPr>
          <w:t>camille.distain@bonfiglioli.com</w:t>
        </w:r>
      </w:hyperlink>
      <w:r w:rsidR="00F66060" w:rsidRPr="00557429">
        <w:rPr>
          <w:rStyle w:val="Collegamentoipertestuale"/>
          <w:rFonts w:ascii="Tahoma" w:hAnsi="Tahoma"/>
          <w:sz w:val="22"/>
          <w:szCs w:val="22"/>
        </w:rPr>
        <w:t xml:space="preserve"> </w:t>
      </w:r>
    </w:p>
    <w:p w14:paraId="53AC0301" w14:textId="77777777" w:rsidR="00A23C5F" w:rsidRPr="00557429" w:rsidRDefault="00A23C5F" w:rsidP="00A23C5F">
      <w:pPr>
        <w:jc w:val="both"/>
        <w:rPr>
          <w:rStyle w:val="Collegamentoipertestuale"/>
          <w:rFonts w:ascii="Tahoma" w:hAnsi="Tahoma"/>
          <w:vanish/>
          <w:sz w:val="10"/>
          <w:szCs w:val="22"/>
        </w:rPr>
      </w:pPr>
    </w:p>
    <w:p w14:paraId="05EB4FC4" w14:textId="77777777" w:rsidR="00A23C5F" w:rsidRPr="00557429" w:rsidRDefault="00A23C5F" w:rsidP="00A23C5F">
      <w:pPr>
        <w:autoSpaceDE w:val="0"/>
        <w:autoSpaceDN w:val="0"/>
        <w:adjustRightInd w:val="0"/>
        <w:jc w:val="both"/>
        <w:rPr>
          <w:rFonts w:ascii="Tahoma" w:hAnsi="Tahoma" w:cs="Tahoma"/>
          <w:b/>
          <w:bCs/>
          <w:sz w:val="22"/>
          <w:szCs w:val="22"/>
        </w:rPr>
      </w:pPr>
      <w:r w:rsidRPr="00557429">
        <w:rPr>
          <w:rFonts w:ascii="Tahoma" w:hAnsi="Tahoma"/>
          <w:b/>
          <w:bCs/>
          <w:sz w:val="22"/>
          <w:szCs w:val="22"/>
        </w:rPr>
        <w:t>PR/Feedback/Information</w:t>
      </w:r>
      <w:r w:rsidRPr="00557429">
        <w:rPr>
          <w:rFonts w:ascii="Tahoma" w:hAnsi="Tahoma"/>
          <w:sz w:val="22"/>
          <w:szCs w:val="22"/>
        </w:rPr>
        <w:t xml:space="preserve"> </w:t>
      </w:r>
      <w:r w:rsidRPr="00557429">
        <w:rPr>
          <w:rFonts w:ascii="Tahoma" w:hAnsi="Tahoma"/>
          <w:b/>
          <w:bCs/>
          <w:sz w:val="22"/>
          <w:szCs w:val="22"/>
        </w:rPr>
        <w:t>(for UK &amp; Scandinavia)</w:t>
      </w:r>
    </w:p>
    <w:p w14:paraId="2F5FD677" w14:textId="77777777" w:rsidR="00A23C5F" w:rsidRPr="00557429" w:rsidRDefault="00A23C5F" w:rsidP="00A23C5F">
      <w:pPr>
        <w:autoSpaceDE w:val="0"/>
        <w:autoSpaceDN w:val="0"/>
        <w:adjustRightInd w:val="0"/>
        <w:jc w:val="both"/>
        <w:rPr>
          <w:rFonts w:ascii="Tahoma" w:hAnsi="Tahoma" w:cs="Tahoma"/>
          <w:sz w:val="22"/>
          <w:szCs w:val="22"/>
        </w:rPr>
      </w:pPr>
      <w:r w:rsidRPr="00557429">
        <w:rPr>
          <w:rFonts w:ascii="Tahoma" w:hAnsi="Tahoma"/>
          <w:sz w:val="22"/>
          <w:szCs w:val="22"/>
        </w:rPr>
        <w:t>Thomas Herold</w:t>
      </w:r>
    </w:p>
    <w:p w14:paraId="0AB358EB" w14:textId="77777777" w:rsidR="00A23C5F" w:rsidRPr="00557429" w:rsidRDefault="00A23C5F" w:rsidP="00A23C5F">
      <w:pPr>
        <w:autoSpaceDE w:val="0"/>
        <w:autoSpaceDN w:val="0"/>
        <w:adjustRightInd w:val="0"/>
        <w:jc w:val="both"/>
        <w:rPr>
          <w:rFonts w:ascii="Tahoma" w:hAnsi="Tahoma" w:cs="Tahoma"/>
          <w:sz w:val="22"/>
          <w:szCs w:val="22"/>
        </w:rPr>
      </w:pPr>
      <w:r w:rsidRPr="00557429">
        <w:rPr>
          <w:rFonts w:ascii="Tahoma" w:hAnsi="Tahoma"/>
          <w:sz w:val="22"/>
          <w:szCs w:val="22"/>
        </w:rPr>
        <w:t>Chief Operating Officer, WERBEKOCH GmbH</w:t>
      </w:r>
    </w:p>
    <w:p w14:paraId="1D66E001" w14:textId="77777777" w:rsidR="00A23C5F" w:rsidRPr="00557429" w:rsidRDefault="00557429" w:rsidP="00A23C5F">
      <w:pPr>
        <w:rPr>
          <w:rStyle w:val="Collegamentoipertestuale"/>
          <w:rFonts w:ascii="Tahoma" w:hAnsi="Tahoma" w:cs="Tahoma"/>
          <w:sz w:val="22"/>
          <w:szCs w:val="22"/>
        </w:rPr>
      </w:pPr>
      <w:hyperlink r:id="rId18" w:history="1">
        <w:r w:rsidR="00F66060" w:rsidRPr="00557429">
          <w:rPr>
            <w:rStyle w:val="Collegamentoipertestuale"/>
            <w:rFonts w:ascii="Tahoma" w:hAnsi="Tahoma"/>
            <w:sz w:val="22"/>
            <w:szCs w:val="22"/>
          </w:rPr>
          <w:t>th@werbekoch.de</w:t>
        </w:r>
      </w:hyperlink>
      <w:bookmarkStart w:id="0" w:name="_GoBack"/>
      <w:bookmarkEnd w:id="0"/>
    </w:p>
    <w:sectPr w:rsidR="00A23C5F" w:rsidRPr="00557429" w:rsidSect="00177D21">
      <w:footerReference w:type="default" r:id="rId19"/>
      <w:headerReference w:type="first" r:id="rId20"/>
      <w:pgSz w:w="11906" w:h="16838"/>
      <w:pgMar w:top="851" w:right="851" w:bottom="1701" w:left="851" w:header="2835" w:footer="396" w:gutter="0"/>
      <w:cols w:space="709"/>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F27EB1" w14:textId="77777777" w:rsidR="007078D4" w:rsidRDefault="007078D4" w:rsidP="001E01C4">
      <w:r>
        <w:separator/>
      </w:r>
    </w:p>
  </w:endnote>
  <w:endnote w:type="continuationSeparator" w:id="0">
    <w:p w14:paraId="37CED2FA" w14:textId="77777777" w:rsidR="007078D4" w:rsidRDefault="007078D4" w:rsidP="001E0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altName w:val="Symbol"/>
    <w:panose1 w:val="05050102010706020507"/>
    <w:charset w:val="02"/>
    <w:family w:val="roman"/>
    <w:pitch w:val="variable"/>
    <w:sig w:usb0="00000000" w:usb1="10000000" w:usb2="00000000" w:usb3="00000000" w:csb0="80000000" w:csb1="00000000"/>
  </w:font>
  <w:font w:name="Times New Roman">
    <w:altName w:val="Courier New"/>
    <w:panose1 w:val="02020603050405020304"/>
    <w:charset w:val="00"/>
    <w:family w:val="roman"/>
    <w:pitch w:val="variable"/>
    <w:sig w:usb0="E0002AFF" w:usb1="C0007843" w:usb2="00000009" w:usb3="00000000" w:csb0="000001FF" w:csb1="00000000"/>
  </w:font>
  <w:font w:name="Courier New">
    <w:altName w:val="?l?r ???fc"/>
    <w:panose1 w:val="02070309020205020404"/>
    <w:charset w:val="00"/>
    <w:family w:val="modern"/>
    <w:pitch w:val="fixed"/>
    <w:sig w:usb0="E0002EFF" w:usb1="C0007843" w:usb2="00000009" w:usb3="00000000" w:csb0="000001FF" w:csb1="00000000"/>
  </w:font>
  <w:font w:name="Wingdings">
    <w:altName w:val="Lucida Sans Unicode"/>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Segoe UI"/>
    <w:charset w:val="00"/>
    <w:family w:val="auto"/>
    <w:pitch w:val="variable"/>
    <w:sig w:usb0="E1000AEF" w:usb1="5000A1FF" w:usb2="00000000" w:usb3="00000000" w:csb0="000001BF" w:csb1="00000000"/>
  </w:font>
  <w:font w:name="Tahoma">
    <w:altName w:val="Lucidasans"/>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Arial">
    <w:altName w:val="Arial"/>
    <w:panose1 w:val="020B0604020202020204"/>
    <w:charset w:val="CC"/>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01272636"/>
      <w:docPartObj>
        <w:docPartGallery w:val="Page Numbers (Bottom of Page)"/>
        <w:docPartUnique/>
      </w:docPartObj>
    </w:sdtPr>
    <w:sdtEndPr>
      <w:rPr>
        <w:noProof/>
      </w:rPr>
    </w:sdtEndPr>
    <w:sdtContent>
      <w:p w14:paraId="645483D2" w14:textId="5C1B2C15" w:rsidR="008E6CB9" w:rsidRDefault="008E6CB9" w:rsidP="00177D21">
        <w:pPr>
          <w:pStyle w:val="Pidipagina"/>
          <w:jc w:val="center"/>
        </w:pPr>
        <w:r>
          <w:fldChar w:fldCharType="begin"/>
        </w:r>
        <w:r>
          <w:instrText xml:space="preserve"> PAGE   \* MERGEFORMAT </w:instrText>
        </w:r>
        <w:r>
          <w:fldChar w:fldCharType="separate"/>
        </w:r>
        <w:r w:rsidR="00FC76A7">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168A03" w14:textId="77777777" w:rsidR="007078D4" w:rsidRDefault="007078D4" w:rsidP="001E01C4">
      <w:r>
        <w:separator/>
      </w:r>
    </w:p>
  </w:footnote>
  <w:footnote w:type="continuationSeparator" w:id="0">
    <w:p w14:paraId="1CCDD592" w14:textId="77777777" w:rsidR="007078D4" w:rsidRDefault="007078D4" w:rsidP="001E01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E1F16" w14:textId="77777777" w:rsidR="008E6CB9" w:rsidRDefault="008E6CB9">
    <w:pPr>
      <w:pStyle w:val="Intestazione"/>
    </w:pPr>
    <w:r>
      <w:rPr>
        <w:noProof/>
      </w:rPr>
      <w:drawing>
        <wp:anchor distT="0" distB="0" distL="114300" distR="114300" simplePos="0" relativeHeight="251659264" behindDoc="1" locked="0" layoutInCell="1" allowOverlap="1" wp14:anchorId="78210AD0" wp14:editId="26A8C5AD">
          <wp:simplePos x="0" y="0"/>
          <wp:positionH relativeFrom="page">
            <wp:align>left</wp:align>
          </wp:positionH>
          <wp:positionV relativeFrom="paragraph">
            <wp:posOffset>-1676400</wp:posOffset>
          </wp:positionV>
          <wp:extent cx="7605395" cy="1714500"/>
          <wp:effectExtent l="0" t="0" r="0" b="0"/>
          <wp:wrapNone/>
          <wp:docPr id="6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stro Press Release.jpg"/>
                  <pic:cNvPicPr/>
                </pic:nvPicPr>
                <pic:blipFill rotWithShape="1">
                  <a:blip r:embed="rId1">
                    <a:extLst>
                      <a:ext uri="{28A0092B-C50C-407E-A947-70E740481C1C}">
                        <a14:useLocalDpi xmlns:a14="http://schemas.microsoft.com/office/drawing/2010/main" val="0"/>
                      </a:ext>
                    </a:extLst>
                  </a:blip>
                  <a:srcRect l="376" r="-503" b="84030"/>
                  <a:stretch/>
                </pic:blipFill>
                <pic:spPr bwMode="auto">
                  <a:xfrm>
                    <a:off x="0" y="0"/>
                    <a:ext cx="7605395" cy="17145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9483B"/>
    <w:multiLevelType w:val="hybridMultilevel"/>
    <w:tmpl w:val="79E0E5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3ED24A27"/>
    <w:multiLevelType w:val="multilevel"/>
    <w:tmpl w:val="02E20E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673647AB"/>
    <w:multiLevelType w:val="hybridMultilevel"/>
    <w:tmpl w:val="6D9EA49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6BBE25DF"/>
    <w:multiLevelType w:val="hybridMultilevel"/>
    <w:tmpl w:val="25F2FF4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4" w15:restartNumberingAfterBreak="0">
    <w:nsid w:val="6C4C7DC3"/>
    <w:multiLevelType w:val="hybridMultilevel"/>
    <w:tmpl w:val="0F1E302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3"/>
  </w:num>
  <w:num w:numId="4">
    <w:abstractNumId w:val="2"/>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proofState w:spelling="clean"/>
  <w:defaultTabStop w:val="708"/>
  <w:hyphenationZone w:val="283"/>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1C4"/>
    <w:rsid w:val="00004A24"/>
    <w:rsid w:val="000103C2"/>
    <w:rsid w:val="00036F43"/>
    <w:rsid w:val="00044BBF"/>
    <w:rsid w:val="00050171"/>
    <w:rsid w:val="00064AF5"/>
    <w:rsid w:val="0007797E"/>
    <w:rsid w:val="000858E3"/>
    <w:rsid w:val="000A13D2"/>
    <w:rsid w:val="000B6622"/>
    <w:rsid w:val="001020A8"/>
    <w:rsid w:val="00102CDB"/>
    <w:rsid w:val="00121E0A"/>
    <w:rsid w:val="00126D5A"/>
    <w:rsid w:val="00126DB0"/>
    <w:rsid w:val="00131615"/>
    <w:rsid w:val="00132888"/>
    <w:rsid w:val="001531FD"/>
    <w:rsid w:val="00170EC4"/>
    <w:rsid w:val="00177D21"/>
    <w:rsid w:val="001801C3"/>
    <w:rsid w:val="00192185"/>
    <w:rsid w:val="001B350E"/>
    <w:rsid w:val="001D56A0"/>
    <w:rsid w:val="001D58F1"/>
    <w:rsid w:val="001D6023"/>
    <w:rsid w:val="001E01C4"/>
    <w:rsid w:val="001E0F84"/>
    <w:rsid w:val="001F19B9"/>
    <w:rsid w:val="002029D2"/>
    <w:rsid w:val="0024201E"/>
    <w:rsid w:val="00246D13"/>
    <w:rsid w:val="00252AC6"/>
    <w:rsid w:val="002711DC"/>
    <w:rsid w:val="002C695F"/>
    <w:rsid w:val="002D2E90"/>
    <w:rsid w:val="00310D11"/>
    <w:rsid w:val="00314DAE"/>
    <w:rsid w:val="00332A28"/>
    <w:rsid w:val="00380D54"/>
    <w:rsid w:val="00395554"/>
    <w:rsid w:val="003B0876"/>
    <w:rsid w:val="003B3A02"/>
    <w:rsid w:val="003E6D22"/>
    <w:rsid w:val="003F1100"/>
    <w:rsid w:val="003F48EE"/>
    <w:rsid w:val="003F7F06"/>
    <w:rsid w:val="00405B24"/>
    <w:rsid w:val="004267FD"/>
    <w:rsid w:val="00431D5F"/>
    <w:rsid w:val="004377F6"/>
    <w:rsid w:val="00443ADD"/>
    <w:rsid w:val="0046413E"/>
    <w:rsid w:val="00464F19"/>
    <w:rsid w:val="00466477"/>
    <w:rsid w:val="00473681"/>
    <w:rsid w:val="00477D64"/>
    <w:rsid w:val="00480382"/>
    <w:rsid w:val="004A73F3"/>
    <w:rsid w:val="00544358"/>
    <w:rsid w:val="00557429"/>
    <w:rsid w:val="00563FFA"/>
    <w:rsid w:val="005A14A5"/>
    <w:rsid w:val="005B02B2"/>
    <w:rsid w:val="005E5ECE"/>
    <w:rsid w:val="00613FCE"/>
    <w:rsid w:val="00657292"/>
    <w:rsid w:val="006A3E79"/>
    <w:rsid w:val="006E3177"/>
    <w:rsid w:val="006F5251"/>
    <w:rsid w:val="00700AD5"/>
    <w:rsid w:val="007078D4"/>
    <w:rsid w:val="007524C2"/>
    <w:rsid w:val="007A0C36"/>
    <w:rsid w:val="007B6756"/>
    <w:rsid w:val="007E239A"/>
    <w:rsid w:val="007E6934"/>
    <w:rsid w:val="007F69CC"/>
    <w:rsid w:val="008630E7"/>
    <w:rsid w:val="0087287C"/>
    <w:rsid w:val="00875494"/>
    <w:rsid w:val="008839DE"/>
    <w:rsid w:val="008A45FA"/>
    <w:rsid w:val="008B291A"/>
    <w:rsid w:val="008B2F91"/>
    <w:rsid w:val="008C14F3"/>
    <w:rsid w:val="008C7A75"/>
    <w:rsid w:val="008E6CB9"/>
    <w:rsid w:val="009559FD"/>
    <w:rsid w:val="00986883"/>
    <w:rsid w:val="009A2E9B"/>
    <w:rsid w:val="009C78B6"/>
    <w:rsid w:val="009D2F95"/>
    <w:rsid w:val="009D778C"/>
    <w:rsid w:val="009E196E"/>
    <w:rsid w:val="009F1C68"/>
    <w:rsid w:val="009F4B00"/>
    <w:rsid w:val="009F644A"/>
    <w:rsid w:val="009F6594"/>
    <w:rsid w:val="00A179F0"/>
    <w:rsid w:val="00A23C5F"/>
    <w:rsid w:val="00A62A7F"/>
    <w:rsid w:val="00A754F7"/>
    <w:rsid w:val="00A80802"/>
    <w:rsid w:val="00A973B3"/>
    <w:rsid w:val="00AB5A6D"/>
    <w:rsid w:val="00AB6A4A"/>
    <w:rsid w:val="00B01371"/>
    <w:rsid w:val="00B87743"/>
    <w:rsid w:val="00B902F0"/>
    <w:rsid w:val="00B92552"/>
    <w:rsid w:val="00B937C0"/>
    <w:rsid w:val="00BE0FF9"/>
    <w:rsid w:val="00C84C66"/>
    <w:rsid w:val="00C9064A"/>
    <w:rsid w:val="00CA318A"/>
    <w:rsid w:val="00CE1268"/>
    <w:rsid w:val="00CF7865"/>
    <w:rsid w:val="00D12B5D"/>
    <w:rsid w:val="00D40CC0"/>
    <w:rsid w:val="00D456B2"/>
    <w:rsid w:val="00D51920"/>
    <w:rsid w:val="00D637DE"/>
    <w:rsid w:val="00DC341A"/>
    <w:rsid w:val="00DD4B3C"/>
    <w:rsid w:val="00DF0533"/>
    <w:rsid w:val="00DF1D73"/>
    <w:rsid w:val="00DF3760"/>
    <w:rsid w:val="00E1528E"/>
    <w:rsid w:val="00E43684"/>
    <w:rsid w:val="00E508A2"/>
    <w:rsid w:val="00E63534"/>
    <w:rsid w:val="00E94E94"/>
    <w:rsid w:val="00EB3F17"/>
    <w:rsid w:val="00EB7686"/>
    <w:rsid w:val="00EC0AE6"/>
    <w:rsid w:val="00EF3E25"/>
    <w:rsid w:val="00F22C99"/>
    <w:rsid w:val="00F25251"/>
    <w:rsid w:val="00F43D9E"/>
    <w:rsid w:val="00F47752"/>
    <w:rsid w:val="00F66060"/>
    <w:rsid w:val="00F6701B"/>
    <w:rsid w:val="00F76647"/>
    <w:rsid w:val="00F930EA"/>
    <w:rsid w:val="00FC284B"/>
    <w:rsid w:val="00FC4236"/>
    <w:rsid w:val="00FC76A7"/>
    <w:rsid w:val="00FD7E31"/>
    <w:rsid w:val="00FE2A3B"/>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oNotEmbedSmartTags/>
  <w:decimalSymbol w:val=","/>
  <w:listSeparator w:val=";"/>
  <w14:docId w14:val="23D20372"/>
  <w14:defaultImageDpi w14:val="330"/>
  <w15:docId w15:val="{6F4009BB-9E49-462C-99CF-349DB864B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s-E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1E01C4"/>
    <w:rPr>
      <w:sz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1E01C4"/>
    <w:pPr>
      <w:tabs>
        <w:tab w:val="center" w:pos="4819"/>
        <w:tab w:val="right" w:pos="9638"/>
      </w:tabs>
    </w:pPr>
  </w:style>
  <w:style w:type="character" w:customStyle="1" w:styleId="IntestazioneCarattere">
    <w:name w:val="Intestazione Carattere"/>
    <w:basedOn w:val="Carpredefinitoparagrafo"/>
    <w:link w:val="Intestazione"/>
    <w:uiPriority w:val="99"/>
    <w:rsid w:val="001E01C4"/>
    <w:rPr>
      <w:sz w:val="24"/>
      <w:lang w:eastAsia="it-IT"/>
    </w:rPr>
  </w:style>
  <w:style w:type="paragraph" w:styleId="Pidipagina">
    <w:name w:val="footer"/>
    <w:basedOn w:val="Normale"/>
    <w:link w:val="PidipaginaCarattere"/>
    <w:uiPriority w:val="99"/>
    <w:unhideWhenUsed/>
    <w:rsid w:val="001E01C4"/>
    <w:pPr>
      <w:tabs>
        <w:tab w:val="center" w:pos="4819"/>
        <w:tab w:val="right" w:pos="9638"/>
      </w:tabs>
    </w:pPr>
  </w:style>
  <w:style w:type="character" w:customStyle="1" w:styleId="PidipaginaCarattere">
    <w:name w:val="Piè di pagina Carattere"/>
    <w:basedOn w:val="Carpredefinitoparagrafo"/>
    <w:link w:val="Pidipagina"/>
    <w:uiPriority w:val="99"/>
    <w:rsid w:val="001E01C4"/>
    <w:rPr>
      <w:sz w:val="24"/>
      <w:lang w:eastAsia="it-IT"/>
    </w:rPr>
  </w:style>
  <w:style w:type="paragraph" w:styleId="Testofumetto">
    <w:name w:val="Balloon Text"/>
    <w:basedOn w:val="Normale"/>
    <w:link w:val="TestofumettoCarattere"/>
    <w:uiPriority w:val="99"/>
    <w:semiHidden/>
    <w:unhideWhenUsed/>
    <w:rsid w:val="001E01C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1E01C4"/>
    <w:rPr>
      <w:rFonts w:ascii="Lucida Grande" w:hAnsi="Lucida Grande" w:cs="Lucida Grande"/>
      <w:sz w:val="18"/>
      <w:szCs w:val="18"/>
      <w:lang w:eastAsia="it-IT"/>
    </w:rPr>
  </w:style>
  <w:style w:type="paragraph" w:customStyle="1" w:styleId="StileInterlineaesatta12pt">
    <w:name w:val="Stile Interlinea esatta 12 pt"/>
    <w:basedOn w:val="Normale"/>
    <w:uiPriority w:val="99"/>
    <w:rsid w:val="00192185"/>
    <w:pPr>
      <w:spacing w:line="240" w:lineRule="atLeast"/>
    </w:pPr>
    <w:rPr>
      <w:rFonts w:ascii="Tahoma" w:eastAsia="Times New Roman" w:hAnsi="Tahoma"/>
      <w:sz w:val="20"/>
      <w:u w:color="000000"/>
    </w:rPr>
  </w:style>
  <w:style w:type="paragraph" w:styleId="Corpotesto">
    <w:name w:val="Body Text"/>
    <w:basedOn w:val="Normale"/>
    <w:link w:val="CorpotestoCarattere"/>
    <w:uiPriority w:val="99"/>
    <w:semiHidden/>
    <w:unhideWhenUsed/>
    <w:rsid w:val="005A14A5"/>
    <w:pPr>
      <w:pBdr>
        <w:top w:val="nil"/>
        <w:left w:val="nil"/>
        <w:bottom w:val="nil"/>
        <w:right w:val="nil"/>
        <w:between w:val="nil"/>
        <w:bar w:val="nil"/>
      </w:pBdr>
      <w:spacing w:after="120"/>
    </w:pPr>
    <w:rPr>
      <w:rFonts w:eastAsia="Arial Unicode MS" w:hAnsi="Arial Unicode MS" w:cs="Arial Unicode MS"/>
      <w:color w:val="000000"/>
      <w:szCs w:val="24"/>
      <w:u w:color="000000"/>
      <w:bdr w:val="nil"/>
    </w:rPr>
  </w:style>
  <w:style w:type="character" w:customStyle="1" w:styleId="CorpotestoCarattere">
    <w:name w:val="Corpo testo Carattere"/>
    <w:basedOn w:val="Carpredefinitoparagrafo"/>
    <w:link w:val="Corpotesto"/>
    <w:uiPriority w:val="99"/>
    <w:semiHidden/>
    <w:rsid w:val="005A14A5"/>
    <w:rPr>
      <w:rFonts w:eastAsia="Arial Unicode MS" w:hAnsi="Arial Unicode MS" w:cs="Arial Unicode MS"/>
      <w:color w:val="000000"/>
      <w:sz w:val="24"/>
      <w:szCs w:val="24"/>
      <w:u w:color="000000"/>
      <w:bdr w:val="nil"/>
      <w:lang w:eastAsia="it-IT"/>
    </w:rPr>
  </w:style>
  <w:style w:type="character" w:customStyle="1" w:styleId="menu2">
    <w:name w:val="menu2"/>
    <w:rsid w:val="005A14A5"/>
  </w:style>
  <w:style w:type="character" w:styleId="Collegamentoipertestuale">
    <w:name w:val="Hyperlink"/>
    <w:basedOn w:val="Carpredefinitoparagrafo"/>
    <w:uiPriority w:val="99"/>
    <w:unhideWhenUsed/>
    <w:rsid w:val="00C9064A"/>
    <w:rPr>
      <w:color w:val="0000FF" w:themeColor="hyperlink"/>
      <w:u w:val="single"/>
    </w:rPr>
  </w:style>
  <w:style w:type="paragraph" w:styleId="Corpodeltesto3">
    <w:name w:val="Body Text 3"/>
    <w:basedOn w:val="Normale"/>
    <w:link w:val="Corpodeltesto3Carattere"/>
    <w:uiPriority w:val="99"/>
    <w:semiHidden/>
    <w:unhideWhenUsed/>
    <w:rsid w:val="00D637DE"/>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D637DE"/>
    <w:rPr>
      <w:sz w:val="16"/>
      <w:szCs w:val="16"/>
      <w:lang w:eastAsia="it-IT"/>
    </w:rPr>
  </w:style>
  <w:style w:type="paragraph" w:styleId="NormaleWeb">
    <w:name w:val="Normal (Web)"/>
    <w:basedOn w:val="Normale"/>
    <w:uiPriority w:val="99"/>
    <w:semiHidden/>
    <w:unhideWhenUsed/>
    <w:rsid w:val="00D637DE"/>
    <w:pPr>
      <w:spacing w:before="100" w:beforeAutospacing="1" w:after="100" w:afterAutospacing="1"/>
    </w:pPr>
    <w:rPr>
      <w:rFonts w:eastAsia="Times New Roman"/>
      <w:szCs w:val="24"/>
      <w:lang w:eastAsia="en-US"/>
    </w:rPr>
  </w:style>
  <w:style w:type="paragraph" w:styleId="Paragrafoelenco">
    <w:name w:val="List Paragraph"/>
    <w:basedOn w:val="Normale"/>
    <w:uiPriority w:val="34"/>
    <w:qFormat/>
    <w:rsid w:val="0024201E"/>
    <w:pPr>
      <w:ind w:left="720"/>
      <w:contextualSpacing/>
    </w:pPr>
  </w:style>
  <w:style w:type="paragraph" w:styleId="Testonormale">
    <w:name w:val="Plain Text"/>
    <w:basedOn w:val="Normale"/>
    <w:link w:val="TestonormaleCarattere"/>
    <w:uiPriority w:val="99"/>
    <w:semiHidden/>
    <w:unhideWhenUsed/>
    <w:rsid w:val="00443ADD"/>
    <w:rPr>
      <w:rFonts w:ascii="Calibri" w:hAnsi="Calibri" w:cs="Calibri"/>
      <w:sz w:val="22"/>
      <w:szCs w:val="21"/>
      <w:lang w:eastAsia="en-AU"/>
    </w:rPr>
  </w:style>
  <w:style w:type="character" w:customStyle="1" w:styleId="TestonormaleCarattere">
    <w:name w:val="Testo normale Carattere"/>
    <w:basedOn w:val="Carpredefinitoparagrafo"/>
    <w:link w:val="Testonormale"/>
    <w:uiPriority w:val="99"/>
    <w:semiHidden/>
    <w:rsid w:val="00443ADD"/>
    <w:rPr>
      <w:rFonts w:ascii="Calibri" w:hAnsi="Calibri" w:cs="Calibri"/>
      <w:sz w:val="22"/>
      <w:szCs w:val="21"/>
      <w:lang w:val="es-ES" w:eastAsia="en-AU"/>
    </w:rPr>
  </w:style>
  <w:style w:type="character" w:styleId="Rimandocommento">
    <w:name w:val="annotation reference"/>
    <w:basedOn w:val="Carpredefinitoparagrafo"/>
    <w:uiPriority w:val="99"/>
    <w:semiHidden/>
    <w:unhideWhenUsed/>
    <w:rsid w:val="001531FD"/>
    <w:rPr>
      <w:sz w:val="16"/>
      <w:szCs w:val="16"/>
    </w:rPr>
  </w:style>
  <w:style w:type="paragraph" w:styleId="Testocommento">
    <w:name w:val="annotation text"/>
    <w:basedOn w:val="Normale"/>
    <w:link w:val="TestocommentoCarattere"/>
    <w:uiPriority w:val="99"/>
    <w:semiHidden/>
    <w:unhideWhenUsed/>
    <w:rsid w:val="001531FD"/>
    <w:rPr>
      <w:sz w:val="20"/>
    </w:rPr>
  </w:style>
  <w:style w:type="character" w:customStyle="1" w:styleId="TestocommentoCarattere">
    <w:name w:val="Testo commento Carattere"/>
    <w:basedOn w:val="Carpredefinitoparagrafo"/>
    <w:link w:val="Testocommento"/>
    <w:uiPriority w:val="99"/>
    <w:semiHidden/>
    <w:rsid w:val="001531FD"/>
    <w:rPr>
      <w:lang w:val="es-ES" w:eastAsia="it-IT"/>
    </w:rPr>
  </w:style>
  <w:style w:type="paragraph" w:styleId="Soggettocommento">
    <w:name w:val="annotation subject"/>
    <w:basedOn w:val="Testocommento"/>
    <w:next w:val="Testocommento"/>
    <w:link w:val="SoggettocommentoCarattere"/>
    <w:uiPriority w:val="99"/>
    <w:semiHidden/>
    <w:unhideWhenUsed/>
    <w:rsid w:val="001531FD"/>
    <w:rPr>
      <w:b/>
      <w:bCs/>
    </w:rPr>
  </w:style>
  <w:style w:type="character" w:customStyle="1" w:styleId="SoggettocommentoCarattere">
    <w:name w:val="Soggetto commento Carattere"/>
    <w:basedOn w:val="TestocommentoCarattere"/>
    <w:link w:val="Soggettocommento"/>
    <w:uiPriority w:val="99"/>
    <w:semiHidden/>
    <w:rsid w:val="001531FD"/>
    <w:rPr>
      <w:b/>
      <w:bCs/>
      <w:lang w:val="es-ES"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143564">
      <w:bodyDiv w:val="1"/>
      <w:marLeft w:val="0"/>
      <w:marRight w:val="0"/>
      <w:marTop w:val="0"/>
      <w:marBottom w:val="0"/>
      <w:divBdr>
        <w:top w:val="none" w:sz="0" w:space="0" w:color="auto"/>
        <w:left w:val="none" w:sz="0" w:space="0" w:color="auto"/>
        <w:bottom w:val="none" w:sz="0" w:space="0" w:color="auto"/>
        <w:right w:val="none" w:sz="0" w:space="0" w:color="auto"/>
      </w:divBdr>
    </w:div>
    <w:div w:id="220555576">
      <w:bodyDiv w:val="1"/>
      <w:marLeft w:val="0"/>
      <w:marRight w:val="0"/>
      <w:marTop w:val="0"/>
      <w:marBottom w:val="0"/>
      <w:divBdr>
        <w:top w:val="none" w:sz="0" w:space="0" w:color="auto"/>
        <w:left w:val="none" w:sz="0" w:space="0" w:color="auto"/>
        <w:bottom w:val="none" w:sz="0" w:space="0" w:color="auto"/>
        <w:right w:val="none" w:sz="0" w:space="0" w:color="auto"/>
      </w:divBdr>
    </w:div>
    <w:div w:id="382025621">
      <w:bodyDiv w:val="1"/>
      <w:marLeft w:val="0"/>
      <w:marRight w:val="0"/>
      <w:marTop w:val="0"/>
      <w:marBottom w:val="0"/>
      <w:divBdr>
        <w:top w:val="none" w:sz="0" w:space="0" w:color="auto"/>
        <w:left w:val="none" w:sz="0" w:space="0" w:color="auto"/>
        <w:bottom w:val="none" w:sz="0" w:space="0" w:color="auto"/>
        <w:right w:val="none" w:sz="0" w:space="0" w:color="auto"/>
      </w:divBdr>
    </w:div>
    <w:div w:id="388458873">
      <w:bodyDiv w:val="1"/>
      <w:marLeft w:val="0"/>
      <w:marRight w:val="0"/>
      <w:marTop w:val="0"/>
      <w:marBottom w:val="0"/>
      <w:divBdr>
        <w:top w:val="none" w:sz="0" w:space="0" w:color="auto"/>
        <w:left w:val="none" w:sz="0" w:space="0" w:color="auto"/>
        <w:bottom w:val="none" w:sz="0" w:space="0" w:color="auto"/>
        <w:right w:val="none" w:sz="0" w:space="0" w:color="auto"/>
      </w:divBdr>
    </w:div>
    <w:div w:id="406659699">
      <w:bodyDiv w:val="1"/>
      <w:marLeft w:val="0"/>
      <w:marRight w:val="0"/>
      <w:marTop w:val="0"/>
      <w:marBottom w:val="0"/>
      <w:divBdr>
        <w:top w:val="none" w:sz="0" w:space="0" w:color="auto"/>
        <w:left w:val="none" w:sz="0" w:space="0" w:color="auto"/>
        <w:bottom w:val="none" w:sz="0" w:space="0" w:color="auto"/>
        <w:right w:val="none" w:sz="0" w:space="0" w:color="auto"/>
      </w:divBdr>
    </w:div>
    <w:div w:id="849762389">
      <w:bodyDiv w:val="1"/>
      <w:marLeft w:val="0"/>
      <w:marRight w:val="0"/>
      <w:marTop w:val="0"/>
      <w:marBottom w:val="0"/>
      <w:divBdr>
        <w:top w:val="none" w:sz="0" w:space="0" w:color="auto"/>
        <w:left w:val="none" w:sz="0" w:space="0" w:color="auto"/>
        <w:bottom w:val="none" w:sz="0" w:space="0" w:color="auto"/>
        <w:right w:val="none" w:sz="0" w:space="0" w:color="auto"/>
      </w:divBdr>
    </w:div>
    <w:div w:id="967442708">
      <w:bodyDiv w:val="1"/>
      <w:marLeft w:val="0"/>
      <w:marRight w:val="0"/>
      <w:marTop w:val="0"/>
      <w:marBottom w:val="0"/>
      <w:divBdr>
        <w:top w:val="none" w:sz="0" w:space="0" w:color="auto"/>
        <w:left w:val="none" w:sz="0" w:space="0" w:color="auto"/>
        <w:bottom w:val="none" w:sz="0" w:space="0" w:color="auto"/>
        <w:right w:val="none" w:sz="0" w:space="0" w:color="auto"/>
      </w:divBdr>
    </w:div>
    <w:div w:id="1242956307">
      <w:bodyDiv w:val="1"/>
      <w:marLeft w:val="0"/>
      <w:marRight w:val="0"/>
      <w:marTop w:val="0"/>
      <w:marBottom w:val="0"/>
      <w:divBdr>
        <w:top w:val="none" w:sz="0" w:space="0" w:color="auto"/>
        <w:left w:val="none" w:sz="0" w:space="0" w:color="auto"/>
        <w:bottom w:val="none" w:sz="0" w:space="0" w:color="auto"/>
        <w:right w:val="none" w:sz="0" w:space="0" w:color="auto"/>
      </w:divBdr>
    </w:div>
    <w:div w:id="1417943707">
      <w:bodyDiv w:val="1"/>
      <w:marLeft w:val="0"/>
      <w:marRight w:val="0"/>
      <w:marTop w:val="0"/>
      <w:marBottom w:val="0"/>
      <w:divBdr>
        <w:top w:val="none" w:sz="0" w:space="0" w:color="auto"/>
        <w:left w:val="none" w:sz="0" w:space="0" w:color="auto"/>
        <w:bottom w:val="none" w:sz="0" w:space="0" w:color="auto"/>
        <w:right w:val="none" w:sz="0" w:space="0" w:color="auto"/>
      </w:divBdr>
    </w:div>
    <w:div w:id="2006391675">
      <w:bodyDiv w:val="1"/>
      <w:marLeft w:val="0"/>
      <w:marRight w:val="0"/>
      <w:marTop w:val="0"/>
      <w:marBottom w:val="0"/>
      <w:divBdr>
        <w:top w:val="none" w:sz="0" w:space="0" w:color="auto"/>
        <w:left w:val="none" w:sz="0" w:space="0" w:color="auto"/>
        <w:bottom w:val="none" w:sz="0" w:space="0" w:color="auto"/>
        <w:right w:val="none" w:sz="0" w:space="0" w:color="auto"/>
      </w:divBdr>
    </w:div>
    <w:div w:id="20398864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inkedin.com/company/bonfiglioli-riduttori-spa/" TargetMode="External"/><Relationship Id="rId13" Type="http://schemas.openxmlformats.org/officeDocument/2006/relationships/image" Target="media/image2.jpeg"/><Relationship Id="rId18" Type="http://schemas.openxmlformats.org/officeDocument/2006/relationships/hyperlink" Target="mailto:th@werbekoch.de"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youtube.com/channel/UCBp_UO4a0rAo5xd9Kj1EYhA/videos" TargetMode="External"/><Relationship Id="rId17" Type="http://schemas.openxmlformats.org/officeDocument/2006/relationships/hyperlink" Target="mailto:camille.distain@bonfiglioli.com" TargetMode="External"/><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channel/UC8xvq7lt0om0vzFrDl0bRBw" TargetMode="External"/><Relationship Id="rId5" Type="http://schemas.openxmlformats.org/officeDocument/2006/relationships/webSettings" Target="webSettings.xml"/><Relationship Id="rId15" Type="http://schemas.openxmlformats.org/officeDocument/2006/relationships/hyperlink" Target="https://twitter.com/CVT_CORP" TargetMode="External"/><Relationship Id="rId10" Type="http://schemas.openxmlformats.org/officeDocument/2006/relationships/image" Target="media/image1.jpe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linkedin.com/company/cvt-corp/" TargetMode="External"/><Relationship Id="rId14" Type="http://schemas.openxmlformats.org/officeDocument/2006/relationships/hyperlink" Target="https://twitter.com/Bonfiglioli_?lang=fr"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DECDF4-51F4-4E29-8C31-B33B668D2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469</Words>
  <Characters>2935</Characters>
  <Application>Microsoft Office Word</Application>
  <DocSecurity>0</DocSecurity>
  <Lines>24</Lines>
  <Paragraphs>6</Paragraphs>
  <ScaleCrop>false</ScaleCrop>
  <HeadingPairs>
    <vt:vector size="6" baseType="variant">
      <vt:variant>
        <vt:lpstr>Title</vt:lpstr>
      </vt:variant>
      <vt:variant>
        <vt:i4>1</vt:i4>
      </vt:variant>
      <vt:variant>
        <vt:lpstr>Titolo</vt:lpstr>
      </vt:variant>
      <vt:variant>
        <vt:i4>1</vt:i4>
      </vt:variant>
      <vt:variant>
        <vt:lpstr>Titel</vt:lpstr>
      </vt:variant>
      <vt:variant>
        <vt:i4>1</vt:i4>
      </vt:variant>
    </vt:vector>
  </HeadingPairs>
  <TitlesOfParts>
    <vt:vector size="3" baseType="lpstr">
      <vt:lpstr>New 300 series in 20 sizes by Bonfiglioli</vt:lpstr>
      <vt:lpstr>New 300 series in 20 sizes by Bonfiglioli</vt:lpstr>
      <vt:lpstr>New 300 series in 20 sizes by Bonfiglioli</vt:lpstr>
    </vt:vector>
  </TitlesOfParts>
  <Company>WERBEKOCH GmbH</Company>
  <LinksUpToDate>false</LinksUpToDate>
  <CharactersWithSpaces>3398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300 series in 20 sizes by Bonfiglioli</dc:title>
  <dc:subject>Press release</dc:subject>
  <dc:creator>Thomas Herold</dc:creator>
  <cp:keywords>Gearbox 300M, Bonfiglioli</cp:keywords>
  <dc:description>Press release: New 300 series in 20 sizes by Bonfiglioli</dc:description>
  <cp:lastModifiedBy>Emanuela Sardo</cp:lastModifiedBy>
  <cp:revision>4</cp:revision>
  <dcterms:created xsi:type="dcterms:W3CDTF">2019-01-29T10:49:00Z</dcterms:created>
  <dcterms:modified xsi:type="dcterms:W3CDTF">2019-02-04T08:04:00Z</dcterms:modified>
  <cp:category>Press release</cp:category>
</cp:coreProperties>
</file>